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附件6</w:t>
      </w:r>
      <w:r>
        <w:rPr>
          <w:rFonts w:hint="default"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  <w:t>-2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  <w:t>2022年</w:t>
      </w:r>
      <w:r>
        <w:rPr>
          <w:rFonts w:hint="eastAsia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  <w:t>度</w:t>
      </w: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  <w:t>浙江省知识产权奖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  <w:t>提名公示表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cs="楷体_GB2312"/>
          <w:color w:val="auto"/>
          <w:sz w:val="32"/>
          <w:szCs w:val="32"/>
          <w:lang w:val="en-US" w:eastAsia="zh-CN"/>
        </w:rPr>
        <w:t>供门类奖提名公示用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</w:p>
    <w:tbl>
      <w:tblPr>
        <w:tblStyle w:val="5"/>
        <w:tblW w:w="89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2209"/>
        <w:gridCol w:w="2209"/>
        <w:gridCol w:w="2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提名者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台州市人民政府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被提名者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爱仕达股份有限公司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被提名者代码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91330000610004375Y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拟提名奖项类别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版权和其它知识产权奖（商业秘密）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拟提名奖项等级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是否参加低于提名等级评审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商业秘密保护工作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项目证书编号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第一权利人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爱仕达股份有限公司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其他权利人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主要完成人</w:t>
            </w: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1.陈合林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p>
      <w:pPr>
        <w:pStyle w:val="4"/>
        <w:rPr>
          <w:color w:val="auto"/>
        </w:rPr>
      </w:pPr>
    </w:p>
    <w:tbl>
      <w:tblPr>
        <w:tblStyle w:val="6"/>
        <w:tblW w:w="8956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95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被提名知识产权项目情况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3" w:hRule="atLeast"/>
        </w:trPr>
        <w:tc>
          <w:tcPr>
            <w:tcW w:w="89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爱仕达是炊具行业领军企业，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是国家高新技术企业，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爱仕达共参与起草国家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行业等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标准1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项，是无油烟炒锅行业标准牵头单位和主起草人。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已获得专利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1537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项，其中国际专利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项，国内发明专利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66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近三年，爱仕达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核心商业秘密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产品在中国五金制品协会行业内排名不粘锅全球排名第二，全国排名第一。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爱仕达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高度重视商业秘密保护工作，于2021年被评为台州市商业秘密保护示范站点。自商业秘密工作开展以来，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爱仕达设立了商业秘密办公室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完善了各项商业秘密保护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比如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制定《商业秘密应急突预案》，通过常态化风险自检排查和评估制度，启动相应的预警机制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专门成立了商业秘密管理小组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由爱仕达董事长亲自主持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构建各项运行措施，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比如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划定商业秘密区域、明确商业秘密标准化标识、划分商业秘密等级分类标准、加强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商业秘密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信息网络安全管控、组织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内、外部商业秘密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宣传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培训等等。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近</w:t>
            </w:r>
            <w:r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年来，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爱仕达没有非正常离职或跳槽现象，也未招录涉密风险人员，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未发生商业秘密泄露事件，未发生过侵犯他人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商业秘密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的事件。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爱仕达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/>
              </w:rPr>
              <w:t>积极响应上级的部署和要求，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加大发挥示范辐射带动作用，积极发挥示范引领作用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/>
              </w:rPr>
              <w:t>提高认识，明确责任，加强教育，保护秘密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/>
              </w:rPr>
              <w:t>不断推进爱仕达保密工作向着规范化、制度化、科学化发展，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辐射周边、上下游、相关行业企业提升商业秘密保护意识，营造行业创新发展环境。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Droid Sans Fallbac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CESI仿宋-GB13000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 PL UKai C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Droid Sans Fallbac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ZTNkMzYzZDE0YTc1M2JjNGVhZGEzMWZlZjFmMWYifQ=="/>
  </w:docVars>
  <w:rsids>
    <w:rsidRoot w:val="00000000"/>
    <w:rsid w:val="004672B9"/>
    <w:rsid w:val="0EB98EF4"/>
    <w:rsid w:val="136D2242"/>
    <w:rsid w:val="29995DFC"/>
    <w:rsid w:val="29B268F2"/>
    <w:rsid w:val="2A5B3799"/>
    <w:rsid w:val="325977DA"/>
    <w:rsid w:val="32F6EF11"/>
    <w:rsid w:val="336C7797"/>
    <w:rsid w:val="38C369F1"/>
    <w:rsid w:val="3FC91E6E"/>
    <w:rsid w:val="40041DC9"/>
    <w:rsid w:val="46F250FF"/>
    <w:rsid w:val="47280774"/>
    <w:rsid w:val="4B4F286F"/>
    <w:rsid w:val="4F2E29BF"/>
    <w:rsid w:val="523F51F1"/>
    <w:rsid w:val="53124658"/>
    <w:rsid w:val="58304F89"/>
    <w:rsid w:val="5F6F775E"/>
    <w:rsid w:val="66637170"/>
    <w:rsid w:val="68BE078C"/>
    <w:rsid w:val="769B3CFA"/>
    <w:rsid w:val="76DFE68A"/>
    <w:rsid w:val="7DA50417"/>
    <w:rsid w:val="B5C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楷体_GB2312"/>
    </w:rPr>
  </w:style>
  <w:style w:type="paragraph" w:styleId="3">
    <w:name w:val="Title"/>
    <w:basedOn w:val="1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Body Text First Indent"/>
    <w:basedOn w:val="2"/>
    <w:qFormat/>
    <w:uiPriority w:val="0"/>
    <w:pPr>
      <w:spacing w:line="500" w:lineRule="exact"/>
      <w:ind w:firstLine="420"/>
    </w:pPr>
    <w:rPr>
      <w:rFonts w:eastAsia="宋体"/>
      <w:sz w:val="32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746</Characters>
  <Lines>0</Lines>
  <Paragraphs>0</Paragraphs>
  <TotalTime>2</TotalTime>
  <ScaleCrop>false</ScaleCrop>
  <LinksUpToDate>false</LinksUpToDate>
  <CharactersWithSpaces>750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2022-11-02T18:01:00Z</dcterms:created>
  <dc:creator>1</dc:creator>
  <cp:lastModifiedBy>葛小强</cp:lastModifiedBy>
  <dcterms:modified xsi:type="dcterms:W3CDTF">2022-12-22T13:33:47Z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995153954DBD44789100E74B3B384CA4</vt:lpwstr>
  </property>
</Properties>
</file>